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9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0"/>
        <w:gridCol w:w="7916"/>
        <w:tblGridChange w:id="0">
          <w:tblGrid>
            <w:gridCol w:w="2380"/>
            <w:gridCol w:w="7916"/>
          </w:tblGrid>
        </w:tblGridChange>
      </w:tblGrid>
      <w:tr>
        <w:trPr>
          <w:cantSplit w:val="0"/>
          <w:trHeight w:val="648" w:hRule="atLeast"/>
          <w:tblHeader w:val="0"/>
        </w:trPr>
        <w:tc>
          <w:tcPr>
            <w:tcBorders>
              <w:top w:color="000000" w:space="0" w:sz="0" w:val="nil"/>
              <w:left w:color="000000" w:space="0" w:sz="0" w:val="nil"/>
              <w:bottom w:color="ffffff" w:space="0" w:sz="36" w:val="single"/>
              <w:right w:color="000000" w:space="0" w:sz="0" w:val="nil"/>
            </w:tcBorders>
            <w:shd w:fill="775f55" w:val="clea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ffffff"/>
                <w:sz w:val="40"/>
                <w:szCs w:val="4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RESUME</w:t>
            </w:r>
            <w:r w:rsidDel="00000000" w:rsidR="00000000" w:rsidRPr="00000000">
              <w:rPr>
                <w:rtl w:val="0"/>
              </w:rPr>
            </w:r>
          </w:p>
        </w:tc>
        <w:tc>
          <w:tcPr>
            <w:tcBorders>
              <w:top w:color="000000" w:space="0" w:sz="0" w:val="nil"/>
              <w:left w:color="000000" w:space="0" w:sz="0" w:val="nil"/>
              <w:bottom w:color="ffffff" w:space="0" w:sz="36" w:val="single"/>
              <w:right w:color="000000" w:space="0" w:sz="0" w:val="nil"/>
            </w:tcBorders>
            <w:shd w:fill="775f55"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ffffff"/>
                <w:sz w:val="40"/>
                <w:szCs w:val="4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ffffff"/>
                <w:sz w:val="40"/>
                <w:szCs w:val="40"/>
                <w:u w:val="none"/>
                <w:shd w:fill="auto" w:val="clear"/>
                <w:vertAlign w:val="baseline"/>
                <w:rtl w:val="0"/>
              </w:rPr>
              <w:t xml:space="preserve">Dustin Monson</w:t>
            </w:r>
          </w:p>
        </w:tc>
      </w:tr>
      <w:tr>
        <w:trPr>
          <w:cantSplit w:val="0"/>
          <w:trHeight w:val="144" w:hRule="atLeast"/>
          <w:tblHeader w:val="0"/>
        </w:trPr>
        <w:tc>
          <w:tcPr>
            <w:tcBorders>
              <w:top w:color="ffffff" w:space="0" w:sz="36" w:val="single"/>
              <w:left w:color="000000" w:space="0" w:sz="0" w:val="nil"/>
              <w:bottom w:color="000000" w:space="0" w:sz="0" w:val="nil"/>
              <w:right w:color="ffffff" w:space="0" w:sz="36" w:val="single"/>
            </w:tcBorders>
            <w:shd w:fill="dd8047" w:val="clear"/>
            <w:tcMar>
              <w:top w:w="29.0" w:type="dxa"/>
              <w:left w:w="115.0" w:type="dxa"/>
              <w:bottom w:w="29.0" w:type="dxa"/>
              <w:right w:w="115.0" w:type="dxa"/>
            </w:tcM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ffffff"/>
                <w:sz w:val="23"/>
                <w:szCs w:val="23"/>
                <w:u w:val="none"/>
                <w:shd w:fill="auto" w:val="clear"/>
                <w:vertAlign w:val="baseline"/>
              </w:rPr>
            </w:pPr>
            <w:r w:rsidDel="00000000" w:rsidR="00000000" w:rsidRPr="00000000">
              <w:rPr>
                <w:b w:val="1"/>
                <w:color w:val="ffffff"/>
                <w:rtl w:val="0"/>
              </w:rPr>
              <w:t xml:space="preserve">12/12/2021</w:t>
            </w:r>
            <w:r w:rsidDel="00000000" w:rsidR="00000000" w:rsidRPr="00000000">
              <w:rPr>
                <w:rtl w:val="0"/>
              </w:rPr>
            </w:r>
          </w:p>
        </w:tc>
        <w:tc>
          <w:tcPr>
            <w:tcBorders>
              <w:top w:color="ffffff" w:space="0" w:sz="36" w:val="single"/>
              <w:left w:color="ffffff" w:space="0" w:sz="36" w:val="single"/>
              <w:bottom w:color="000000" w:space="0" w:sz="0" w:val="nil"/>
              <w:right w:color="000000" w:space="0" w:sz="0" w:val="nil"/>
            </w:tcBorders>
            <w:shd w:fill="94b6d2" w:val="clear"/>
            <w:tcMar>
              <w:top w:w="29.0" w:type="dxa"/>
              <w:left w:w="115.0" w:type="dxa"/>
              <w:bottom w:w="29.0" w:type="dxa"/>
              <w:right w:w="115.0" w:type="dxa"/>
            </w:tcMar>
          </w:tcPr>
          <w:p w:rsidR="00000000" w:rsidDel="00000000" w:rsidP="00000000" w:rsidRDefault="00000000" w:rsidRPr="00000000" w14:paraId="00000005">
            <w:pPr>
              <w:spacing w:after="0" w:lineRule="auto"/>
              <w:rPr/>
            </w:pPr>
            <w:r w:rsidDel="00000000" w:rsidR="00000000" w:rsidRPr="00000000">
              <w:rPr>
                <w:rtl w:val="0"/>
              </w:rPr>
            </w:r>
          </w:p>
        </w:tc>
      </w:tr>
      <w:tr>
        <w:trPr>
          <w:cantSplit w:val="0"/>
          <w:trHeight w:val="257"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6">
            <w:pPr>
              <w:spacing w:after="0" w:lineRule="auto"/>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58.0" w:type="dxa"/>
              <w:left w:w="115.0" w:type="dxa"/>
              <w:bottom w:w="0.0" w:type="dxa"/>
              <w:right w:w="115.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11943 Pepperidge Rd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Brainerd, MN 56401</w:t>
              <w:br w:type="textWrapping"/>
              <w:t xml:space="preserve">Ph: (320) 293-2442</w:t>
              <w:br w:type="textWrapping"/>
              <w:t xml:space="preserve">Email: mrhawghunter@hotmail.com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1155cc"/>
                  <w:u w:val="single"/>
                  <w:rtl w:val="0"/>
                </w:rPr>
                <w:t xml:space="preserve">Www.hawghunterzguideservice.weebly.com</w:t>
              </w:r>
            </w:hyperlink>
            <w:r w:rsidDel="00000000" w:rsidR="00000000" w:rsidRPr="00000000">
              <w:rPr>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1155cc"/>
                  <w:u w:val="single"/>
                  <w:rtl w:val="0"/>
                </w:rPr>
                <w:t xml:space="preserve">Www.facebook.com/hawghunterzguideservice</w:t>
              </w:r>
            </w:hyperlink>
            <w:r w:rsidDel="00000000" w:rsidR="00000000" w:rsidRPr="00000000">
              <w:rPr>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tl w:val="0"/>
              </w:rPr>
              <w:t xml:space="preserve">Instagram: hawghunterzguideservice </w:t>
            </w: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tbl>
      <w:tblPr>
        <w:tblStyle w:val="Table2"/>
        <w:tblW w:w="102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2"/>
        <w:gridCol w:w="7883"/>
        <w:tblGridChange w:id="0">
          <w:tblGrid>
            <w:gridCol w:w="2412"/>
            <w:gridCol w:w="7883"/>
          </w:tblGrid>
        </w:tblGridChange>
      </w:tblGrid>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0D">
            <w:pPr>
              <w:spacing w:after="0" w:line="240" w:lineRule="auto"/>
              <w:rPr>
                <w:b w:val="1"/>
                <w:color w:val="ffffff"/>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15.0" w:type="dxa"/>
              <w:left w:w="115.0" w:type="dxa"/>
              <w:bottom w:w="115.0" w:type="dxa"/>
              <w:right w:w="115.0" w:type="dxa"/>
            </w:tcM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Twentieth Century" w:cs="Twentieth Century" w:eastAsia="Twentieth Century" w:hAnsi="Twentieth Century"/>
                <w:b w:val="1"/>
                <w:i w:val="0"/>
                <w:smallCaps w:val="1"/>
                <w:strike w:val="0"/>
                <w:color w:val="dd8047"/>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1"/>
                <w:strike w:val="0"/>
                <w:color w:val="dd8047"/>
                <w:sz w:val="24"/>
                <w:szCs w:val="24"/>
                <w:u w:val="none"/>
                <w:shd w:fill="auto" w:val="clear"/>
                <w:vertAlign w:val="baseline"/>
                <w:rtl w:val="0"/>
              </w:rPr>
              <w:t xml:space="preserve">Objectives</w:t>
            </w:r>
          </w:p>
          <w:p w:rsidR="00000000" w:rsidDel="00000000" w:rsidP="00000000" w:rsidRDefault="00000000" w:rsidRPr="00000000" w14:paraId="0000000F">
            <w:pPr>
              <w:spacing w:after="0" w:line="240" w:lineRule="auto"/>
              <w:rPr/>
            </w:pPr>
            <w:bookmarkStart w:colFirst="0" w:colLast="0" w:name="_gjdgxs" w:id="0"/>
            <w:bookmarkEnd w:id="0"/>
            <w:r w:rsidDel="00000000" w:rsidR="00000000" w:rsidRPr="00000000">
              <w:rPr>
                <w:rtl w:val="0"/>
              </w:rPr>
              <w:t xml:space="preserve">To attain a Pro Staff position with Otter Outdoors.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Twentieth Century" w:cs="Twentieth Century" w:eastAsia="Twentieth Century" w:hAnsi="Twentieth Century"/>
                <w:b w:val="1"/>
                <w:i w:val="0"/>
                <w:smallCaps w:val="1"/>
                <w:strike w:val="0"/>
                <w:color w:val="dd8047"/>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1"/>
                <w:strike w:val="0"/>
                <w:color w:val="dd8047"/>
                <w:sz w:val="24"/>
                <w:szCs w:val="24"/>
                <w:u w:val="none"/>
                <w:shd w:fill="auto" w:val="clear"/>
                <w:vertAlign w:val="baseline"/>
                <w:rtl w:val="0"/>
              </w:rPr>
              <w:t xml:space="preserve">Education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94b6d2"/>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94b6d2"/>
                <w:sz w:val="24"/>
                <w:szCs w:val="24"/>
                <w:u w:val="none"/>
                <w:shd w:fill="auto" w:val="clear"/>
                <w:vertAlign w:val="baseline"/>
                <w:rtl w:val="0"/>
              </w:rPr>
              <w:t xml:space="preserve">Saint Cloud State University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May 2016</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Master of Science: Marriage and Family Therapy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wentieth Century" w:cs="Twentieth Century" w:eastAsia="Twentieth Century" w:hAnsi="Twentieth Century"/>
                <w:b w:val="0"/>
                <w:i w:val="0"/>
                <w:smallCaps w:val="0"/>
                <w:strike w:val="0"/>
                <w:color w:val="000000"/>
                <w:sz w:val="24"/>
                <w:szCs w:val="24"/>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4"/>
                <w:szCs w:val="24"/>
                <w:u w:val="none"/>
                <w:shd w:fill="auto" w:val="clear"/>
                <w:vertAlign w:val="baseline"/>
                <w:rtl w:val="0"/>
              </w:rPr>
              <w:t xml:space="preserve">Bachelor of Arts: Criminal Justice (minor: Community Psychology)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Twentieth Century" w:cs="Twentieth Century" w:eastAsia="Twentieth Century" w:hAnsi="Twentieth Century"/>
                <w:b w:val="1"/>
                <w:i w:val="0"/>
                <w:smallCaps w:val="1"/>
                <w:strike w:val="0"/>
                <w:color w:val="dd8047"/>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1"/>
                <w:strike w:val="0"/>
                <w:color w:val="dd8047"/>
                <w:sz w:val="24"/>
                <w:szCs w:val="24"/>
                <w:u w:val="none"/>
                <w:shd w:fill="auto" w:val="clear"/>
                <w:vertAlign w:val="baseline"/>
                <w:rtl w:val="0"/>
              </w:rPr>
              <w:t xml:space="preserve">experience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wentieth Century" w:cs="Twentieth Century" w:eastAsia="Twentieth Century" w:hAnsi="Twentieth Century"/>
                <w:b w:val="1"/>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Fishing Guide</w:t>
            </w:r>
            <w:r w:rsidDel="00000000" w:rsidR="00000000" w:rsidRPr="00000000">
              <w:rPr>
                <w:rFonts w:ascii="Twentieth Century" w:cs="Twentieth Century" w:eastAsia="Twentieth Century" w:hAnsi="Twentieth Century"/>
                <w:b w:val="0"/>
                <w:i w:val="0"/>
                <w:smallCaps w:val="0"/>
                <w:strike w:val="0"/>
                <w:color w:val="94b6d2"/>
                <w:sz w:val="24"/>
                <w:szCs w:val="24"/>
                <w:u w:val="none"/>
                <w:shd w:fill="auto" w:val="clear"/>
                <w:vertAlign w:val="baseline"/>
                <w:rtl w:val="0"/>
              </w:rPr>
              <w:t xml:space="preserve"> </w:t>
            </w:r>
            <w:r w:rsidDel="00000000" w:rsidR="00000000" w:rsidRPr="00000000">
              <w:rPr>
                <w:rFonts w:ascii="Twentieth Century" w:cs="Twentieth Century" w:eastAsia="Twentieth Century" w:hAnsi="Twentieth Century"/>
                <w:b w:val="1"/>
                <w:i w:val="0"/>
                <w:smallCaps w:val="0"/>
                <w:strike w:val="0"/>
                <w:color w:val="94b6d2"/>
                <w:sz w:val="24"/>
                <w:szCs w:val="24"/>
                <w:u w:val="none"/>
                <w:shd w:fill="auto" w:val="clear"/>
                <w:vertAlign w:val="baseline"/>
                <w:rtl w:val="0"/>
              </w:rPr>
              <w:t xml:space="preserve">|</w:t>
            </w:r>
            <w:r w:rsidDel="00000000" w:rsidR="00000000" w:rsidRPr="00000000">
              <w:rPr>
                <w:rFonts w:ascii="Twentieth Century" w:cs="Twentieth Century" w:eastAsia="Twentieth Century" w:hAnsi="Twentieth Century"/>
                <w:b w:val="0"/>
                <w:i w:val="0"/>
                <w:smallCaps w:val="0"/>
                <w:strike w:val="0"/>
                <w:color w:val="94b6d2"/>
                <w:sz w:val="24"/>
                <w:szCs w:val="24"/>
                <w:u w:val="none"/>
                <w:shd w:fill="auto" w:val="clear"/>
                <w:vertAlign w:val="baseline"/>
                <w:rtl w:val="0"/>
              </w:rPr>
              <w:t xml:space="preserve"> </w:t>
            </w:r>
            <w:r w:rsidDel="00000000" w:rsidR="00000000" w:rsidRPr="00000000">
              <w:rPr>
                <w:rFonts w:ascii="Twentieth Century" w:cs="Twentieth Century" w:eastAsia="Twentieth Century" w:hAnsi="Twentieth Century"/>
                <w:b w:val="1"/>
                <w:i w:val="0"/>
                <w:smallCaps w:val="0"/>
                <w:strike w:val="0"/>
                <w:color w:val="94b6d2"/>
                <w:sz w:val="24"/>
                <w:szCs w:val="24"/>
                <w:u w:val="none"/>
                <w:shd w:fill="auto" w:val="clear"/>
                <w:vertAlign w:val="baseline"/>
                <w:rtl w:val="0"/>
              </w:rPr>
              <w:t xml:space="preserve">Hawg Hunterz Guide Service</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2016 – Present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rPr>
                <w:rFonts w:ascii="Twentieth Century" w:cs="Twentieth Century" w:eastAsia="Twentieth Century" w:hAnsi="Twentieth Century"/>
                <w:b w:val="1"/>
                <w:i w:val="0"/>
                <w:smallCaps w:val="1"/>
                <w:strike w:val="0"/>
                <w:color w:val="dd8047"/>
                <w:sz w:val="24"/>
                <w:szCs w:val="24"/>
                <w:u w:val="none"/>
                <w:shd w:fill="auto" w:val="clear"/>
                <w:vertAlign w:val="baseline"/>
              </w:rPr>
            </w:pPr>
            <w:r w:rsidDel="00000000" w:rsidR="00000000" w:rsidRPr="00000000">
              <w:rPr>
                <w:rFonts w:ascii="Twentieth Century" w:cs="Twentieth Century" w:eastAsia="Twentieth Century" w:hAnsi="Twentieth Century"/>
                <w:b w:val="1"/>
                <w:i w:val="0"/>
                <w:smallCaps w:val="1"/>
                <w:strike w:val="0"/>
                <w:color w:val="dd8047"/>
                <w:sz w:val="24"/>
                <w:szCs w:val="24"/>
                <w:u w:val="none"/>
                <w:shd w:fill="auto" w:val="clear"/>
                <w:vertAlign w:val="baseline"/>
                <w:rtl w:val="0"/>
              </w:rPr>
              <w:t xml:space="preserve">skills/Accomplishments/Sponsors</w:t>
            </w:r>
          </w:p>
          <w:p w:rsidR="00000000" w:rsidDel="00000000" w:rsidP="00000000" w:rsidRDefault="00000000" w:rsidRPr="00000000" w14:paraId="00000019">
            <w:pPr>
              <w:rPr>
                <w:b w:val="1"/>
              </w:rPr>
            </w:pPr>
            <w:r w:rsidDel="00000000" w:rsidR="00000000" w:rsidRPr="00000000">
              <w:rPr>
                <w:b w:val="1"/>
                <w:rtl w:val="0"/>
              </w:rPr>
              <w:t xml:space="preserve">Hawg Hunterz Guide Service – Guide/Pro Staff</w:t>
            </w:r>
          </w:p>
          <w:p w:rsidR="00000000" w:rsidDel="00000000" w:rsidP="00000000" w:rsidRDefault="00000000" w:rsidRPr="00000000" w14:paraId="0000001A">
            <w:pPr>
              <w:rPr/>
            </w:pPr>
            <w:r w:rsidDel="00000000" w:rsidR="00000000" w:rsidRPr="00000000">
              <w:rPr>
                <w:rtl w:val="0"/>
              </w:rPr>
              <w:t xml:space="preserve">May. 12, 2016</w:t>
            </w:r>
          </w:p>
          <w:p w:rsidR="00000000" w:rsidDel="00000000" w:rsidP="00000000" w:rsidRDefault="00000000" w:rsidRPr="00000000" w14:paraId="0000001B">
            <w:pPr>
              <w:rPr/>
            </w:pPr>
            <w:r w:rsidDel="00000000" w:rsidR="00000000" w:rsidRPr="00000000">
              <w:rPr>
                <w:b w:val="1"/>
                <w:rtl w:val="0"/>
              </w:rPr>
              <w:t xml:space="preserve">Minnesota Grand Master Angler 2016 </w:t>
            </w: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King of the Lake Winner (5 times) – Mr. Heater</w:t>
            </w:r>
          </w:p>
          <w:p w:rsidR="00000000" w:rsidDel="00000000" w:rsidP="00000000" w:rsidRDefault="00000000" w:rsidRPr="00000000" w14:paraId="0000001D">
            <w:pPr>
              <w:rPr/>
            </w:pPr>
            <w:r w:rsidDel="00000000" w:rsidR="00000000" w:rsidRPr="00000000">
              <w:rPr>
                <w:rtl w:val="0"/>
              </w:rPr>
              <w:t xml:space="preserve">January 22, 2017-Feb. 28, 2018</w:t>
            </w:r>
          </w:p>
          <w:p w:rsidR="00000000" w:rsidDel="00000000" w:rsidP="00000000" w:rsidRDefault="00000000" w:rsidRPr="00000000" w14:paraId="0000001E">
            <w:pPr>
              <w:rPr>
                <w:b w:val="1"/>
              </w:rPr>
            </w:pPr>
            <w:r w:rsidDel="00000000" w:rsidR="00000000" w:rsidRPr="00000000">
              <w:rPr>
                <w:b w:val="1"/>
                <w:rtl w:val="0"/>
              </w:rPr>
              <w:t xml:space="preserve">MN Master Angler (3 Species)</w:t>
            </w:r>
          </w:p>
          <w:p w:rsidR="00000000" w:rsidDel="00000000" w:rsidP="00000000" w:rsidRDefault="00000000" w:rsidRPr="00000000" w14:paraId="0000001F">
            <w:pPr>
              <w:rPr/>
            </w:pPr>
            <w:r w:rsidDel="00000000" w:rsidR="00000000" w:rsidRPr="00000000">
              <w:rPr>
                <w:rtl w:val="0"/>
              </w:rPr>
              <w:t xml:space="preserve">January, 2017 – Present</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My social media platforms and average of 30,000 to 90,000 people on a monthly basis.</w:t>
            </w:r>
          </w:p>
          <w:p w:rsidR="00000000" w:rsidDel="00000000" w:rsidP="00000000" w:rsidRDefault="00000000" w:rsidRPr="00000000" w14:paraId="00000021">
            <w:pPr>
              <w:rPr/>
            </w:pPr>
            <w:r w:rsidDel="00000000" w:rsidR="00000000" w:rsidRPr="00000000">
              <w:rPr>
                <w:b w:val="1"/>
                <w:u w:val="single"/>
                <w:rtl w:val="0"/>
              </w:rPr>
              <w:t xml:space="preserve">Sponsors:</w:t>
            </w:r>
            <w:r w:rsidDel="00000000" w:rsidR="00000000" w:rsidRPr="00000000">
              <w:rPr>
                <w:rtl w:val="0"/>
              </w:rPr>
              <w:t xml:space="preserve"> Striker Brands, Lindy Legendary Fishing Tackle, Amped Outdoors, Pradco Outdoor Brands (Smithwick Lure Co., Booyah Bait Co., Bandit Lures, Cotton Cordell), Vexan Fishing, Garmin, Tackle Industries, Monson Masonry, Flambeau Outdoors, Mister Twister</w:t>
            </w:r>
          </w:p>
        </w:tc>
      </w:tr>
    </w:tbl>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Feel free to check out my fishing albums from my personal Facebook profile as well. </w:t>
      </w:r>
      <w:hyperlink r:id="rId8">
        <w:r w:rsidDel="00000000" w:rsidR="00000000" w:rsidRPr="00000000">
          <w:rPr>
            <w:rFonts w:ascii="Twentieth Century" w:cs="Twentieth Century" w:eastAsia="Twentieth Century" w:hAnsi="Twentieth Century"/>
            <w:b w:val="0"/>
            <w:i w:val="0"/>
            <w:smallCaps w:val="0"/>
            <w:strike w:val="0"/>
            <w:color w:val="1155cc"/>
            <w:sz w:val="23"/>
            <w:szCs w:val="23"/>
            <w:u w:val="single"/>
            <w:shd w:fill="auto" w:val="clear"/>
            <w:vertAlign w:val="baseline"/>
            <w:rtl w:val="0"/>
          </w:rPr>
          <w:t xml:space="preserve">https://www.facebook.com/dustin.monson.9</w:t>
        </w:r>
      </w:hyperlink>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left"/>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drawing>
          <wp:inline distB="114300" distT="114300" distL="114300" distR="114300">
            <wp:extent cx="3135086" cy="3918857"/>
            <wp:effectExtent b="0" l="0" r="0" t="0"/>
            <wp:docPr id="1"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135086" cy="391885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Thank you for your time, I look forward to hearing from you!</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Dustin Monson,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Hawg Hunterz </w:t>
      </w:r>
      <w:r w:rsidDel="00000000" w:rsidR="00000000" w:rsidRPr="00000000">
        <w:rPr>
          <w:rtl w:val="0"/>
        </w:rPr>
        <w:t xml:space="preserve">Guide Service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11943 Pepperidge Rd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Brainerd, MN 56401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720" w:right="0" w:firstLine="0"/>
        <w:jc w:val="both"/>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3"/>
          <w:szCs w:val="23"/>
          <w:u w:val="none"/>
          <w:shd w:fill="auto" w:val="clear"/>
          <w:vertAlign w:val="baseline"/>
          <w:rtl w:val="0"/>
        </w:rPr>
        <w:t xml:space="preserve">Ph: 320-293-2442</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64" w:lineRule="auto"/>
        <w:ind w:left="720" w:right="0" w:firstLine="0"/>
        <w:jc w:val="right"/>
        <w:rPr>
          <w:rFonts w:ascii="Twentieth Century" w:cs="Twentieth Century" w:eastAsia="Twentieth Century" w:hAnsi="Twentieth Century"/>
          <w:b w:val="0"/>
          <w:i w:val="0"/>
          <w:smallCaps w:val="0"/>
          <w:strike w:val="0"/>
          <w:color w:val="000000"/>
          <w:sz w:val="16"/>
          <w:szCs w:val="16"/>
          <w:u w:val="none"/>
          <w:shd w:fill="auto" w:val="clear"/>
          <w:vertAlign w:val="baseline"/>
        </w:rPr>
      </w:pPr>
      <w:r w:rsidDel="00000000" w:rsidR="00000000" w:rsidRPr="00000000">
        <w:rPr>
          <w:rtl w:val="0"/>
        </w:rPr>
      </w:r>
    </w:p>
    <w:sectPr>
      <w:headerReference r:id="rId10" w:type="default"/>
      <w:footerReference r:id="rId11" w:type="defaul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wentieth Century"/>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94b6d2" w:space="1" w:sz="4" w:val="single"/>
        <w:left w:space="0" w:sz="0" w:val="nil"/>
        <w:bottom w:space="0" w:sz="0" w:val="nil"/>
        <w:right w:space="0" w:sz="0" w:val="nil"/>
        <w:between w:space="0" w:sz="0" w:val="nil"/>
      </w:pBdr>
      <w:shd w:fill="auto" w:val="clear"/>
      <w:spacing w:after="180" w:before="0" w:line="264" w:lineRule="auto"/>
      <w:ind w:left="0" w:right="0" w:firstLine="0"/>
      <w:jc w:val="right"/>
      <w:rPr>
        <w:rFonts w:ascii="Twentieth Century" w:cs="Twentieth Century" w:eastAsia="Twentieth Century" w:hAnsi="Twentieth Century"/>
        <w:b w:val="0"/>
        <w:i w:val="0"/>
        <w:smallCaps w:val="0"/>
        <w:strike w:val="0"/>
        <w:color w:val="775f55"/>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775f55"/>
        <w:sz w:val="20"/>
        <w:szCs w:val="20"/>
        <w:u w:val="none"/>
        <w:shd w:fill="auto" w:val="clear"/>
        <w:vertAlign w:val="baseline"/>
        <w:rtl w:val="0"/>
      </w:rPr>
      <w:t xml:space="preserve">Page </w:t>
    </w:r>
    <w:r w:rsidDel="00000000" w:rsidR="00000000" w:rsidRPr="00000000">
      <w:rPr>
        <w:rFonts w:ascii="Twentieth Century" w:cs="Twentieth Century" w:eastAsia="Twentieth Century" w:hAnsi="Twentieth Century"/>
        <w:b w:val="0"/>
        <w:i w:val="0"/>
        <w:smallCaps w:val="0"/>
        <w:strike w:val="0"/>
        <w:color w:val="775f55"/>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color="94b6d2" w:space="1" w:sz="4" w:val="single"/>
        <w:right w:space="0" w:sz="0" w:val="nil"/>
        <w:between w:space="0" w:sz="0" w:val="nil"/>
      </w:pBdr>
      <w:shd w:fill="auto" w:val="clear"/>
      <w:spacing w:after="0" w:before="0" w:line="240" w:lineRule="auto"/>
      <w:ind w:left="0" w:right="0" w:firstLine="0"/>
      <w:jc w:val="right"/>
      <w:rPr>
        <w:rFonts w:ascii="Twentieth Century" w:cs="Twentieth Century" w:eastAsia="Twentieth Century" w:hAnsi="Twentieth Century"/>
        <w:b w:val="1"/>
        <w:i w:val="0"/>
        <w:smallCaps w:val="0"/>
        <w:strike w:val="0"/>
        <w:color w:val="775f55"/>
        <w:sz w:val="20"/>
        <w:szCs w:val="2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775f55"/>
        <w:sz w:val="20"/>
        <w:szCs w:val="20"/>
        <w:u w:val="none"/>
        <w:shd w:fill="auto" w:val="clear"/>
        <w:vertAlign w:val="baseline"/>
        <w:rtl w:val="0"/>
      </w:rPr>
      <w:t xml:space="preserve">Dustin Monson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180" w:before="0" w:line="264" w:lineRule="auto"/>
      <w:ind w:left="0" w:right="0" w:firstLine="0"/>
      <w:jc w:val="left"/>
      <w:rPr>
        <w:rFonts w:ascii="Twentieth Century" w:cs="Twentieth Century" w:eastAsia="Twentieth Century" w:hAnsi="Twentieth Century"/>
        <w:b w:val="0"/>
        <w:i w:val="0"/>
        <w:smallCaps w:val="0"/>
        <w:strike w:val="0"/>
        <w:color w:val="000000"/>
        <w:sz w:val="23"/>
        <w:szCs w:val="23"/>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201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3"/>
        <w:szCs w:val="23"/>
        <w:lang w:val="en-US"/>
      </w:rPr>
    </w:rPrDefault>
    <w:pPrDefault>
      <w:pPr>
        <w:spacing w:after="18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before="300" w:line="240" w:lineRule="auto"/>
    </w:pPr>
    <w:rPr>
      <w:rFonts w:ascii="Twentieth Century" w:cs="Twentieth Century" w:eastAsia="Twentieth Century" w:hAnsi="Twentieth Century"/>
      <w:smallCaps w:val="1"/>
      <w:color w:val="775f55"/>
      <w:sz w:val="32"/>
      <w:szCs w:val="32"/>
    </w:rPr>
  </w:style>
  <w:style w:type="paragraph" w:styleId="Heading2">
    <w:name w:val="heading 2"/>
    <w:basedOn w:val="Normal"/>
    <w:next w:val="Normal"/>
    <w:pPr>
      <w:spacing w:after="80" w:before="240" w:lineRule="auto"/>
    </w:pPr>
    <w:rPr>
      <w:b w:val="1"/>
      <w:color w:val="94b6d2"/>
      <w:sz w:val="28"/>
      <w:szCs w:val="28"/>
    </w:rPr>
  </w:style>
  <w:style w:type="paragraph" w:styleId="Heading3">
    <w:name w:val="heading 3"/>
    <w:basedOn w:val="Normal"/>
    <w:next w:val="Normal"/>
    <w:pPr>
      <w:spacing w:after="60" w:before="240" w:lineRule="auto"/>
    </w:pPr>
    <w:rPr>
      <w:b w:val="1"/>
      <w:color w:val="000000"/>
    </w:rPr>
  </w:style>
  <w:style w:type="paragraph" w:styleId="Heading4">
    <w:name w:val="heading 4"/>
    <w:basedOn w:val="Normal"/>
    <w:next w:val="Normal"/>
    <w:pPr>
      <w:spacing w:after="0" w:before="240" w:lineRule="auto"/>
    </w:pPr>
    <w:rPr>
      <w:smallCaps w:val="1"/>
      <w:sz w:val="22"/>
      <w:szCs w:val="22"/>
    </w:rPr>
  </w:style>
  <w:style w:type="paragraph" w:styleId="Heading5">
    <w:name w:val="heading 5"/>
    <w:basedOn w:val="Normal"/>
    <w:next w:val="Normal"/>
    <w:pPr>
      <w:spacing w:after="0" w:before="200" w:lineRule="auto"/>
    </w:pPr>
    <w:rPr>
      <w:b w:val="1"/>
      <w:color w:val="775f55"/>
    </w:rPr>
  </w:style>
  <w:style w:type="paragraph" w:styleId="Heading6">
    <w:name w:val="heading 6"/>
    <w:basedOn w:val="Normal"/>
    <w:next w:val="Normal"/>
    <w:pPr>
      <w:spacing w:after="0" w:lineRule="auto"/>
    </w:pPr>
    <w:rPr>
      <w:b w:val="1"/>
      <w:color w:val="dd8047"/>
    </w:rPr>
  </w:style>
  <w:style w:type="paragraph" w:styleId="Title">
    <w:name w:val="Title"/>
    <w:basedOn w:val="Normal"/>
    <w:next w:val="Normal"/>
    <w:pPr>
      <w:spacing w:after="0" w:line="240" w:lineRule="auto"/>
    </w:pPr>
    <w:rPr>
      <w:color w:val="775f55"/>
      <w:sz w:val="72"/>
      <w:szCs w:val="72"/>
    </w:rPr>
  </w:style>
  <w:style w:type="paragraph" w:styleId="Subtitle">
    <w:name w:val="Subtitle"/>
    <w:basedOn w:val="Normal"/>
    <w:next w:val="Normal"/>
    <w:pPr>
      <w:spacing w:after="720" w:line="240" w:lineRule="auto"/>
    </w:pPr>
    <w:rPr>
      <w:rFonts w:ascii="Twentieth Century" w:cs="Twentieth Century" w:eastAsia="Twentieth Century" w:hAnsi="Twentieth Century"/>
      <w:b w:val="1"/>
      <w:smallCaps w:val="1"/>
      <w:color w:val="dd8047"/>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www.hawghunterzguideservice.weebly.com" TargetMode="External"/><Relationship Id="rId7" Type="http://schemas.openxmlformats.org/officeDocument/2006/relationships/hyperlink" Target="http://www.facebook.com/hawghunterzguideservice" TargetMode="External"/><Relationship Id="rId8" Type="http://schemas.openxmlformats.org/officeDocument/2006/relationships/hyperlink" Target="https://www.facebook.com/dustin.monson.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